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31" w:rsidRPr="00813B31" w:rsidRDefault="00813B31" w:rsidP="00813B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3B31">
        <w:rPr>
          <w:rFonts w:ascii="Arial" w:hAnsi="Arial" w:cs="Arial"/>
          <w:b/>
          <w:sz w:val="24"/>
          <w:szCs w:val="24"/>
        </w:rPr>
        <w:t xml:space="preserve">Лиссабонская Ривьера, </w:t>
      </w:r>
      <w:proofErr w:type="spellStart"/>
      <w:r w:rsidRPr="00813B31">
        <w:rPr>
          <w:rFonts w:ascii="Arial" w:hAnsi="Arial" w:cs="Arial"/>
          <w:b/>
          <w:sz w:val="24"/>
          <w:szCs w:val="24"/>
        </w:rPr>
        <w:t>Oeiras</w:t>
      </w:r>
      <w:proofErr w:type="spellEnd"/>
      <w:r w:rsidRPr="00813B3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13B31">
        <w:rPr>
          <w:rFonts w:ascii="Arial" w:hAnsi="Arial" w:cs="Arial"/>
          <w:b/>
          <w:sz w:val="24"/>
          <w:szCs w:val="24"/>
        </w:rPr>
        <w:t>Quinta</w:t>
      </w:r>
      <w:proofErr w:type="spellEnd"/>
      <w:r w:rsidRPr="00813B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3B31">
        <w:rPr>
          <w:rFonts w:ascii="Arial" w:hAnsi="Arial" w:cs="Arial"/>
          <w:b/>
          <w:sz w:val="24"/>
          <w:szCs w:val="24"/>
        </w:rPr>
        <w:t>da</w:t>
      </w:r>
      <w:proofErr w:type="spellEnd"/>
      <w:r w:rsidRPr="00813B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3B31">
        <w:rPr>
          <w:rFonts w:ascii="Arial" w:hAnsi="Arial" w:cs="Arial"/>
          <w:b/>
          <w:sz w:val="24"/>
          <w:szCs w:val="24"/>
        </w:rPr>
        <w:t>Moura</w:t>
      </w:r>
      <w:proofErr w:type="spellEnd"/>
    </w:p>
    <w:p w:rsidR="00813B31" w:rsidRPr="00813B31" w:rsidRDefault="00813B31" w:rsidP="00813B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3B31">
        <w:rPr>
          <w:rFonts w:ascii="Arial" w:hAnsi="Arial" w:cs="Arial"/>
          <w:b/>
          <w:sz w:val="24"/>
          <w:szCs w:val="24"/>
        </w:rPr>
        <w:t>Частный дом 8 спален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3B31">
        <w:rPr>
          <w:rFonts w:ascii="Arial" w:hAnsi="Arial" w:cs="Arial"/>
          <w:b/>
          <w:sz w:val="24"/>
          <w:szCs w:val="24"/>
        </w:rPr>
        <w:t>874,900 €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Спальни 8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 xml:space="preserve">Ванные </w:t>
      </w:r>
      <w:r w:rsidRPr="00813B31">
        <w:rPr>
          <w:rFonts w:ascii="Arial" w:hAnsi="Arial" w:cs="Arial"/>
        </w:rPr>
        <w:t>6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 xml:space="preserve">Гараж </w:t>
      </w:r>
      <w:r w:rsidRPr="00813B31">
        <w:rPr>
          <w:rFonts w:ascii="Arial" w:hAnsi="Arial" w:cs="Arial"/>
        </w:rPr>
        <w:t>2</w:t>
      </w:r>
      <w:r w:rsidRPr="00813B31">
        <w:rPr>
          <w:rFonts w:ascii="Arial" w:hAnsi="Arial" w:cs="Arial"/>
        </w:rPr>
        <w:t xml:space="preserve"> места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677м2 Общая площадь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1.165m2 Участок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Состояние: в эксплуатации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 xml:space="preserve">Современная вилла, расположенная в престижном комплексе </w:t>
      </w:r>
      <w:proofErr w:type="spellStart"/>
      <w:r w:rsidRPr="00813B31">
        <w:rPr>
          <w:rFonts w:ascii="Arial" w:hAnsi="Arial" w:cs="Arial"/>
        </w:rPr>
        <w:t>Quinta</w:t>
      </w:r>
      <w:proofErr w:type="spellEnd"/>
      <w:r w:rsidRPr="00813B31">
        <w:rPr>
          <w:rFonts w:ascii="Arial" w:hAnsi="Arial" w:cs="Arial"/>
        </w:rPr>
        <w:t xml:space="preserve"> </w:t>
      </w:r>
      <w:proofErr w:type="spellStart"/>
      <w:r w:rsidRPr="00813B31">
        <w:rPr>
          <w:rFonts w:ascii="Arial" w:hAnsi="Arial" w:cs="Arial"/>
        </w:rPr>
        <w:t>da</w:t>
      </w:r>
      <w:proofErr w:type="spellEnd"/>
      <w:r w:rsidRPr="00813B31">
        <w:rPr>
          <w:rFonts w:ascii="Arial" w:hAnsi="Arial" w:cs="Arial"/>
        </w:rPr>
        <w:t xml:space="preserve"> </w:t>
      </w:r>
      <w:proofErr w:type="spellStart"/>
      <w:r w:rsidRPr="00813B31">
        <w:rPr>
          <w:rFonts w:ascii="Arial" w:hAnsi="Arial" w:cs="Arial"/>
        </w:rPr>
        <w:t>Moura</w:t>
      </w:r>
      <w:proofErr w:type="spellEnd"/>
      <w:r w:rsidRPr="00813B31">
        <w:rPr>
          <w:rFonts w:ascii="Arial" w:hAnsi="Arial" w:cs="Arial"/>
        </w:rPr>
        <w:t>, на участке площадью 1165 кв.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 xml:space="preserve">На южной солнечно стороне </w:t>
      </w:r>
      <w:r w:rsidRPr="00813B31">
        <w:rPr>
          <w:rFonts w:ascii="Arial" w:hAnsi="Arial" w:cs="Arial"/>
        </w:rPr>
        <w:t xml:space="preserve">и </w:t>
      </w:r>
      <w:r w:rsidRPr="00813B31">
        <w:rPr>
          <w:rFonts w:ascii="Arial" w:hAnsi="Arial" w:cs="Arial"/>
        </w:rPr>
        <w:t xml:space="preserve">с потрясающим видом на море, она </w:t>
      </w:r>
      <w:r w:rsidRPr="00813B31">
        <w:rPr>
          <w:rFonts w:ascii="Arial" w:hAnsi="Arial" w:cs="Arial"/>
        </w:rPr>
        <w:t>состоит из двух комнат по 40 квадратных метров каждая, восьми спален, две из них с ванными комнатами, большой кухни (32 квадратных метра).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 xml:space="preserve">С большим садом и несколькими террасами вы можете наслаждаться спокойствием жизни в сельской местности, в пяти минутах от главного доступа в Лиссабон и </w:t>
      </w:r>
      <w:proofErr w:type="spellStart"/>
      <w:r w:rsidRPr="00813B31">
        <w:rPr>
          <w:rFonts w:ascii="Arial" w:hAnsi="Arial" w:cs="Arial"/>
        </w:rPr>
        <w:t>Кашкайш</w:t>
      </w:r>
      <w:proofErr w:type="spellEnd"/>
      <w:r w:rsidRPr="00813B31">
        <w:rPr>
          <w:rFonts w:ascii="Arial" w:hAnsi="Arial" w:cs="Arial"/>
        </w:rPr>
        <w:t>.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 xml:space="preserve">Удобный </w:t>
      </w:r>
      <w:r w:rsidRPr="00813B31">
        <w:rPr>
          <w:rFonts w:ascii="Arial" w:hAnsi="Arial" w:cs="Arial"/>
        </w:rPr>
        <w:t xml:space="preserve">доступ к </w:t>
      </w:r>
      <w:proofErr w:type="gramStart"/>
      <w:r w:rsidRPr="00813B31">
        <w:rPr>
          <w:rFonts w:ascii="Arial" w:hAnsi="Arial" w:cs="Arial"/>
        </w:rPr>
        <w:t>бизнес-центрам</w:t>
      </w:r>
      <w:proofErr w:type="gramEnd"/>
      <w:r w:rsidRPr="00813B31">
        <w:rPr>
          <w:rFonts w:ascii="Arial" w:hAnsi="Arial" w:cs="Arial"/>
        </w:rPr>
        <w:t xml:space="preserve"> </w:t>
      </w:r>
      <w:proofErr w:type="spellStart"/>
      <w:r w:rsidRPr="00813B31">
        <w:rPr>
          <w:rFonts w:ascii="Arial" w:hAnsi="Arial" w:cs="Arial"/>
        </w:rPr>
        <w:t>Oeiras</w:t>
      </w:r>
      <w:proofErr w:type="spellEnd"/>
      <w:r w:rsidRPr="00813B31">
        <w:rPr>
          <w:rFonts w:ascii="Arial" w:hAnsi="Arial" w:cs="Arial"/>
        </w:rPr>
        <w:t xml:space="preserve"> (</w:t>
      </w:r>
      <w:proofErr w:type="spellStart"/>
      <w:r w:rsidRPr="00813B31">
        <w:rPr>
          <w:rFonts w:ascii="Arial" w:hAnsi="Arial" w:cs="Arial"/>
        </w:rPr>
        <w:t>Tagus</w:t>
      </w:r>
      <w:proofErr w:type="spellEnd"/>
      <w:r w:rsidRPr="00813B31">
        <w:rPr>
          <w:rFonts w:ascii="Arial" w:hAnsi="Arial" w:cs="Arial"/>
        </w:rPr>
        <w:t xml:space="preserve"> </w:t>
      </w:r>
      <w:proofErr w:type="spellStart"/>
      <w:r w:rsidRPr="00813B31">
        <w:rPr>
          <w:rFonts w:ascii="Arial" w:hAnsi="Arial" w:cs="Arial"/>
        </w:rPr>
        <w:t>Park</w:t>
      </w:r>
      <w:proofErr w:type="spellEnd"/>
      <w:r w:rsidRPr="00813B31">
        <w:rPr>
          <w:rFonts w:ascii="Arial" w:hAnsi="Arial" w:cs="Arial"/>
        </w:rPr>
        <w:t xml:space="preserve">, </w:t>
      </w:r>
      <w:proofErr w:type="spellStart"/>
      <w:r w:rsidRPr="00813B31">
        <w:rPr>
          <w:rFonts w:ascii="Arial" w:hAnsi="Arial" w:cs="Arial"/>
        </w:rPr>
        <w:t>Quinta</w:t>
      </w:r>
      <w:proofErr w:type="spellEnd"/>
      <w:r w:rsidRPr="00813B31">
        <w:rPr>
          <w:rFonts w:ascii="Arial" w:hAnsi="Arial" w:cs="Arial"/>
        </w:rPr>
        <w:t xml:space="preserve"> </w:t>
      </w:r>
      <w:proofErr w:type="spellStart"/>
      <w:r w:rsidRPr="00813B31">
        <w:rPr>
          <w:rFonts w:ascii="Arial" w:hAnsi="Arial" w:cs="Arial"/>
        </w:rPr>
        <w:t>da</w:t>
      </w:r>
      <w:proofErr w:type="spellEnd"/>
      <w:r w:rsidRPr="00813B31">
        <w:rPr>
          <w:rFonts w:ascii="Arial" w:hAnsi="Arial" w:cs="Arial"/>
        </w:rPr>
        <w:t xml:space="preserve"> </w:t>
      </w:r>
      <w:proofErr w:type="spellStart"/>
      <w:r w:rsidRPr="00813B31">
        <w:rPr>
          <w:rFonts w:ascii="Arial" w:hAnsi="Arial" w:cs="Arial"/>
        </w:rPr>
        <w:t>Fonte</w:t>
      </w:r>
      <w:proofErr w:type="spellEnd"/>
      <w:r w:rsidRPr="00813B31">
        <w:rPr>
          <w:rFonts w:ascii="Arial" w:hAnsi="Arial" w:cs="Arial"/>
        </w:rPr>
        <w:t xml:space="preserve"> и </w:t>
      </w:r>
      <w:proofErr w:type="spellStart"/>
      <w:r w:rsidRPr="00813B31">
        <w:rPr>
          <w:rFonts w:ascii="Arial" w:hAnsi="Arial" w:cs="Arial"/>
        </w:rPr>
        <w:t>Lagoas</w:t>
      </w:r>
      <w:proofErr w:type="spellEnd"/>
      <w:r w:rsidRPr="00813B31">
        <w:rPr>
          <w:rFonts w:ascii="Arial" w:hAnsi="Arial" w:cs="Arial"/>
        </w:rPr>
        <w:t xml:space="preserve"> </w:t>
      </w:r>
      <w:proofErr w:type="spellStart"/>
      <w:r w:rsidRPr="00813B31">
        <w:rPr>
          <w:rFonts w:ascii="Arial" w:hAnsi="Arial" w:cs="Arial"/>
        </w:rPr>
        <w:t>Park</w:t>
      </w:r>
      <w:proofErr w:type="spellEnd"/>
      <w:r w:rsidRPr="00813B31">
        <w:rPr>
          <w:rFonts w:ascii="Arial" w:hAnsi="Arial" w:cs="Arial"/>
        </w:rPr>
        <w:t xml:space="preserve">) и Международной школе </w:t>
      </w:r>
      <w:proofErr w:type="spellStart"/>
      <w:r w:rsidRPr="00813B31">
        <w:rPr>
          <w:rFonts w:ascii="Arial" w:hAnsi="Arial" w:cs="Arial"/>
        </w:rPr>
        <w:t>Oeiras</w:t>
      </w:r>
      <w:proofErr w:type="spellEnd"/>
      <w:r w:rsidRPr="00813B31">
        <w:rPr>
          <w:rFonts w:ascii="Arial" w:hAnsi="Arial" w:cs="Arial"/>
        </w:rPr>
        <w:t>.</w:t>
      </w:r>
    </w:p>
    <w:p w:rsidR="0084116D" w:rsidRPr="00813B31" w:rsidRDefault="00813B31" w:rsidP="00813B31">
      <w:pPr>
        <w:spacing w:line="360" w:lineRule="auto"/>
        <w:rPr>
          <w:rFonts w:ascii="Arial" w:hAnsi="Arial" w:cs="Arial"/>
          <w:lang w:val="en-US"/>
        </w:rPr>
      </w:pPr>
      <w:r w:rsidRPr="00813B31">
        <w:rPr>
          <w:rFonts w:ascii="Arial" w:hAnsi="Arial" w:cs="Arial"/>
        </w:rPr>
        <w:t xml:space="preserve">Центр верховой езды, несколько кортов для тенниса и </w:t>
      </w:r>
      <w:proofErr w:type="spellStart"/>
      <w:r w:rsidRPr="00813B31">
        <w:rPr>
          <w:rFonts w:ascii="Arial" w:hAnsi="Arial" w:cs="Arial"/>
        </w:rPr>
        <w:t>паддл</w:t>
      </w:r>
      <w:proofErr w:type="spellEnd"/>
      <w:r w:rsidRPr="00813B31">
        <w:rPr>
          <w:rFonts w:ascii="Arial" w:hAnsi="Arial" w:cs="Arial"/>
        </w:rPr>
        <w:t>-тенниса, бассейн и зоны отдыха делают это место идеальным для вас и вашей семьи.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  <w:b/>
        </w:rPr>
      </w:pPr>
      <w:r w:rsidRPr="00813B31">
        <w:rPr>
          <w:rFonts w:ascii="Arial" w:hAnsi="Arial" w:cs="Arial"/>
          <w:b/>
        </w:rPr>
        <w:t>Характеристики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  <w:b/>
        </w:rPr>
      </w:pPr>
      <w:r w:rsidRPr="00813B31">
        <w:rPr>
          <w:rFonts w:ascii="Arial" w:hAnsi="Arial" w:cs="Arial"/>
          <w:b/>
        </w:rPr>
        <w:t>Основные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Внешнее покрытие: Окрашено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Район / Область / Регион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Доступ: шоссе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Централизация: окраина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  <w:b/>
        </w:rPr>
      </w:pPr>
      <w:r w:rsidRPr="00813B31">
        <w:rPr>
          <w:rFonts w:ascii="Arial" w:hAnsi="Arial" w:cs="Arial"/>
          <w:b/>
        </w:rPr>
        <w:t>Оборудование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lastRenderedPageBreak/>
        <w:t>Переговорное устройство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Рамы с двойным остеклением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  <w:b/>
        </w:rPr>
      </w:pPr>
      <w:r w:rsidRPr="00813B31">
        <w:rPr>
          <w:rFonts w:ascii="Arial" w:hAnsi="Arial" w:cs="Arial"/>
          <w:b/>
        </w:rPr>
        <w:t>Гараж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Автоматические ворота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Расположение: Подвал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  <w:b/>
        </w:rPr>
      </w:pPr>
      <w:r w:rsidRPr="00813B31">
        <w:rPr>
          <w:rFonts w:ascii="Arial" w:hAnsi="Arial" w:cs="Arial"/>
          <w:b/>
        </w:rPr>
        <w:t>Солнечная ориентация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юг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  <w:b/>
        </w:rPr>
      </w:pPr>
      <w:r w:rsidRPr="00813B31">
        <w:rPr>
          <w:rFonts w:ascii="Arial" w:hAnsi="Arial" w:cs="Arial"/>
          <w:b/>
        </w:rPr>
        <w:t>Вид</w:t>
      </w:r>
    </w:p>
    <w:p w:rsidR="00813B31" w:rsidRPr="00813B31" w:rsidRDefault="00813B31" w:rsidP="00813B31">
      <w:pPr>
        <w:spacing w:line="360" w:lineRule="auto"/>
        <w:rPr>
          <w:rFonts w:ascii="Arial" w:hAnsi="Arial" w:cs="Arial"/>
        </w:rPr>
      </w:pPr>
      <w:r w:rsidRPr="00813B31">
        <w:rPr>
          <w:rFonts w:ascii="Arial" w:hAnsi="Arial" w:cs="Arial"/>
        </w:rPr>
        <w:t>Жилая зона</w:t>
      </w:r>
      <w:r w:rsidRPr="00813B31">
        <w:rPr>
          <w:rFonts w:ascii="Arial" w:hAnsi="Arial" w:cs="Arial"/>
        </w:rPr>
        <w:t>, Река</w:t>
      </w:r>
      <w:bookmarkStart w:id="0" w:name="_GoBack"/>
      <w:bookmarkEnd w:id="0"/>
    </w:p>
    <w:sectPr w:rsidR="00813B31" w:rsidRPr="0081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31"/>
    <w:rsid w:val="00813B31"/>
    <w:rsid w:val="008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2019-02-22T19:12:00Z</dcterms:created>
  <dcterms:modified xsi:type="dcterms:W3CDTF">2019-02-22T19:23:00Z</dcterms:modified>
</cp:coreProperties>
</file>